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1B313" w14:textId="34CE2AFE" w:rsidR="00CC529F" w:rsidRDefault="00346CDE" w:rsidP="00225BEC">
      <w:pPr>
        <w:tabs>
          <w:tab w:val="left" w:pos="5560"/>
        </w:tabs>
        <w:jc w:val="center"/>
      </w:pPr>
      <w:r w:rsidRPr="00905EB1">
        <w:rPr>
          <w:noProof/>
        </w:rPr>
        <w:drawing>
          <wp:anchor distT="0" distB="0" distL="114300" distR="114300" simplePos="0" relativeHeight="251658240" behindDoc="0" locked="0" layoutInCell="1" allowOverlap="1" wp14:anchorId="4845002D" wp14:editId="23FF6AC9">
            <wp:simplePos x="0" y="0"/>
            <wp:positionH relativeFrom="column">
              <wp:posOffset>18415</wp:posOffset>
            </wp:positionH>
            <wp:positionV relativeFrom="paragraph">
              <wp:posOffset>3156585</wp:posOffset>
            </wp:positionV>
            <wp:extent cx="5175250" cy="2819400"/>
            <wp:effectExtent l="0" t="0" r="6350" b="0"/>
            <wp:wrapTopAndBottom/>
            <wp:docPr id="17811304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130461" name=""/>
                    <pic:cNvPicPr/>
                  </pic:nvPicPr>
                  <pic:blipFill>
                    <a:blip r:embed="rId7">
                      <a:extLst>
                        <a:ext uri="{28A0092B-C50C-407E-A947-70E740481C1C}">
                          <a14:useLocalDpi xmlns:a14="http://schemas.microsoft.com/office/drawing/2010/main" val="0"/>
                        </a:ext>
                      </a:extLst>
                    </a:blip>
                    <a:stretch>
                      <a:fillRect/>
                    </a:stretch>
                  </pic:blipFill>
                  <pic:spPr>
                    <a:xfrm>
                      <a:off x="0" y="0"/>
                      <a:ext cx="5175250" cy="2819400"/>
                    </a:xfrm>
                    <a:prstGeom prst="rect">
                      <a:avLst/>
                    </a:prstGeom>
                  </pic:spPr>
                </pic:pic>
              </a:graphicData>
            </a:graphic>
            <wp14:sizeRelH relativeFrom="page">
              <wp14:pctWidth>0</wp14:pctWidth>
            </wp14:sizeRelH>
            <wp14:sizeRelV relativeFrom="page">
              <wp14:pctHeight>0</wp14:pctHeight>
            </wp14:sizeRelV>
          </wp:anchor>
        </w:drawing>
      </w:r>
      <w:r w:rsidR="00FD0B9A" w:rsidRPr="00FD0B9A">
        <w:rPr>
          <w:noProof/>
        </w:rPr>
        <w:drawing>
          <wp:inline distT="0" distB="0" distL="0" distR="0" wp14:anchorId="0F57138B" wp14:editId="18A32F82">
            <wp:extent cx="5200650" cy="2923143"/>
            <wp:effectExtent l="0" t="0" r="0" b="0"/>
            <wp:docPr id="2476683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68360" name=""/>
                    <pic:cNvPicPr/>
                  </pic:nvPicPr>
                  <pic:blipFill>
                    <a:blip r:embed="rId8"/>
                    <a:stretch>
                      <a:fillRect/>
                    </a:stretch>
                  </pic:blipFill>
                  <pic:spPr>
                    <a:xfrm>
                      <a:off x="0" y="0"/>
                      <a:ext cx="5206232" cy="2926280"/>
                    </a:xfrm>
                    <a:prstGeom prst="rect">
                      <a:avLst/>
                    </a:prstGeom>
                  </pic:spPr>
                </pic:pic>
              </a:graphicData>
            </a:graphic>
          </wp:inline>
        </w:drawing>
      </w:r>
    </w:p>
    <w:p w14:paraId="0EDCA0C9" w14:textId="77777777" w:rsidR="00346CDE" w:rsidRDefault="00346CDE" w:rsidP="00630029">
      <w:pPr>
        <w:tabs>
          <w:tab w:val="left" w:pos="5560"/>
        </w:tabs>
        <w:rPr>
          <w:b/>
          <w:bCs/>
        </w:rPr>
      </w:pPr>
    </w:p>
    <w:p w14:paraId="2CF92F0F" w14:textId="4110E90E" w:rsidR="00630029" w:rsidRPr="00630029" w:rsidRDefault="00630029" w:rsidP="00225BEC">
      <w:pPr>
        <w:shd w:val="clear" w:color="auto" w:fill="DAE9F7" w:themeFill="text2" w:themeFillTint="1A"/>
        <w:tabs>
          <w:tab w:val="left" w:pos="5560"/>
        </w:tabs>
        <w:jc w:val="both"/>
        <w:rPr>
          <w:rFonts w:ascii="Arial" w:hAnsi="Arial" w:cs="Arial"/>
          <w:sz w:val="20"/>
          <w:szCs w:val="20"/>
        </w:rPr>
      </w:pPr>
      <w:r w:rsidRPr="00630029">
        <w:t>Li</w:t>
      </w:r>
      <w:r w:rsidRPr="00630029">
        <w:rPr>
          <w:rFonts w:ascii="Arial" w:hAnsi="Arial" w:cs="Arial"/>
          <w:sz w:val="20"/>
          <w:szCs w:val="20"/>
        </w:rPr>
        <w:t>sta de asistentes</w:t>
      </w:r>
    </w:p>
    <w:p w14:paraId="6E8F2B89" w14:textId="77777777" w:rsidR="00630029" w:rsidRPr="00630029" w:rsidRDefault="00630029" w:rsidP="00225BEC">
      <w:pPr>
        <w:numPr>
          <w:ilvl w:val="0"/>
          <w:numId w:val="1"/>
        </w:numPr>
        <w:tabs>
          <w:tab w:val="left" w:pos="5560"/>
        </w:tabs>
        <w:jc w:val="both"/>
        <w:rPr>
          <w:rFonts w:ascii="Arial" w:hAnsi="Arial" w:cs="Arial"/>
          <w:sz w:val="20"/>
          <w:szCs w:val="20"/>
        </w:rPr>
      </w:pPr>
      <w:r w:rsidRPr="00630029">
        <w:rPr>
          <w:rFonts w:ascii="Arial" w:hAnsi="Arial" w:cs="Arial"/>
          <w:sz w:val="20"/>
          <w:szCs w:val="20"/>
        </w:rPr>
        <w:t xml:space="preserve">Martha Natalia Silva Ulloa – Dirección de Cambio Climático y Gestión del Riesgo (DCCGR – </w:t>
      </w:r>
      <w:proofErr w:type="spellStart"/>
      <w:r w:rsidRPr="00630029">
        <w:rPr>
          <w:rFonts w:ascii="Arial" w:hAnsi="Arial" w:cs="Arial"/>
          <w:sz w:val="20"/>
          <w:szCs w:val="20"/>
        </w:rPr>
        <w:t>MinAmbiente</w:t>
      </w:r>
      <w:proofErr w:type="spellEnd"/>
      <w:r w:rsidRPr="00630029">
        <w:rPr>
          <w:rFonts w:ascii="Arial" w:hAnsi="Arial" w:cs="Arial"/>
          <w:sz w:val="20"/>
          <w:szCs w:val="20"/>
        </w:rPr>
        <w:t>)</w:t>
      </w:r>
    </w:p>
    <w:p w14:paraId="058625DA" w14:textId="4D164C3F" w:rsidR="00630029" w:rsidRPr="00630029" w:rsidRDefault="00630029" w:rsidP="00225BEC">
      <w:pPr>
        <w:numPr>
          <w:ilvl w:val="0"/>
          <w:numId w:val="1"/>
        </w:numPr>
        <w:tabs>
          <w:tab w:val="left" w:pos="5560"/>
        </w:tabs>
        <w:jc w:val="both"/>
        <w:rPr>
          <w:rFonts w:ascii="Arial" w:hAnsi="Arial" w:cs="Arial"/>
          <w:sz w:val="20"/>
          <w:szCs w:val="20"/>
        </w:rPr>
      </w:pPr>
      <w:r w:rsidRPr="00630029">
        <w:rPr>
          <w:rFonts w:ascii="Arial" w:hAnsi="Arial" w:cs="Arial"/>
          <w:sz w:val="20"/>
          <w:szCs w:val="20"/>
        </w:rPr>
        <w:t xml:space="preserve">Martha Alexandra Becerra Andrade – Equipo de financiamiento climático (DCCGR – </w:t>
      </w:r>
      <w:proofErr w:type="spellStart"/>
      <w:r w:rsidRPr="00630029">
        <w:rPr>
          <w:rFonts w:ascii="Arial" w:hAnsi="Arial" w:cs="Arial"/>
          <w:sz w:val="20"/>
          <w:szCs w:val="20"/>
        </w:rPr>
        <w:t>MinAmbiente</w:t>
      </w:r>
      <w:proofErr w:type="spellEnd"/>
      <w:r w:rsidRPr="00630029">
        <w:rPr>
          <w:rFonts w:ascii="Arial" w:hAnsi="Arial" w:cs="Arial"/>
          <w:sz w:val="20"/>
          <w:szCs w:val="20"/>
        </w:rPr>
        <w:t>)</w:t>
      </w:r>
      <w:r w:rsidR="00346CDE" w:rsidRPr="00225BEC">
        <w:rPr>
          <w:rFonts w:ascii="Arial" w:hAnsi="Arial" w:cs="Arial"/>
          <w:noProof/>
          <w:sz w:val="20"/>
          <w:szCs w:val="20"/>
        </w:rPr>
        <w:t xml:space="preserve"> </w:t>
      </w:r>
    </w:p>
    <w:p w14:paraId="0666D213" w14:textId="77777777" w:rsidR="00630029" w:rsidRPr="00630029" w:rsidRDefault="00630029" w:rsidP="00225BEC">
      <w:pPr>
        <w:numPr>
          <w:ilvl w:val="0"/>
          <w:numId w:val="1"/>
        </w:numPr>
        <w:tabs>
          <w:tab w:val="left" w:pos="5560"/>
        </w:tabs>
        <w:jc w:val="both"/>
        <w:rPr>
          <w:rFonts w:ascii="Arial" w:hAnsi="Arial" w:cs="Arial"/>
          <w:sz w:val="20"/>
          <w:szCs w:val="20"/>
        </w:rPr>
      </w:pPr>
      <w:r w:rsidRPr="00630029">
        <w:rPr>
          <w:rFonts w:ascii="Arial" w:hAnsi="Arial" w:cs="Arial"/>
          <w:sz w:val="20"/>
          <w:szCs w:val="20"/>
        </w:rPr>
        <w:t xml:space="preserve">Stephania Recalde García – DCCGR – </w:t>
      </w:r>
      <w:proofErr w:type="spellStart"/>
      <w:r w:rsidRPr="00630029">
        <w:rPr>
          <w:rFonts w:ascii="Arial" w:hAnsi="Arial" w:cs="Arial"/>
          <w:sz w:val="20"/>
          <w:szCs w:val="20"/>
        </w:rPr>
        <w:t>MinAmbiente</w:t>
      </w:r>
      <w:proofErr w:type="spellEnd"/>
    </w:p>
    <w:p w14:paraId="3195C705" w14:textId="0AF7A0E4" w:rsidR="00630029" w:rsidRPr="00630029" w:rsidRDefault="00630029" w:rsidP="00225BEC">
      <w:pPr>
        <w:numPr>
          <w:ilvl w:val="0"/>
          <w:numId w:val="1"/>
        </w:numPr>
        <w:tabs>
          <w:tab w:val="left" w:pos="5560"/>
        </w:tabs>
        <w:jc w:val="both"/>
        <w:rPr>
          <w:rFonts w:ascii="Arial" w:hAnsi="Arial" w:cs="Arial"/>
          <w:sz w:val="20"/>
          <w:szCs w:val="20"/>
        </w:rPr>
      </w:pPr>
      <w:r w:rsidRPr="00630029">
        <w:rPr>
          <w:rFonts w:ascii="Arial" w:hAnsi="Arial" w:cs="Arial"/>
          <w:sz w:val="20"/>
          <w:szCs w:val="20"/>
        </w:rPr>
        <w:t xml:space="preserve">Hernán Steven Rodríguez Rojas – DCCGR – </w:t>
      </w:r>
      <w:proofErr w:type="spellStart"/>
      <w:r w:rsidRPr="00630029">
        <w:rPr>
          <w:rFonts w:ascii="Arial" w:hAnsi="Arial" w:cs="Arial"/>
          <w:sz w:val="20"/>
          <w:szCs w:val="20"/>
        </w:rPr>
        <w:t>MinAmbiente</w:t>
      </w:r>
      <w:proofErr w:type="spellEnd"/>
    </w:p>
    <w:p w14:paraId="4DB8E498" w14:textId="264874F3" w:rsidR="00630029" w:rsidRPr="00225BEC" w:rsidRDefault="00630029" w:rsidP="00225BEC">
      <w:pPr>
        <w:shd w:val="clear" w:color="auto" w:fill="DAE9F7" w:themeFill="text2" w:themeFillTint="1A"/>
        <w:spacing w:before="100" w:beforeAutospacing="1" w:after="100" w:afterAutospacing="1" w:line="240" w:lineRule="auto"/>
        <w:jc w:val="both"/>
        <w:outlineLvl w:val="1"/>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t>Contexto de la reunión</w:t>
      </w:r>
    </w:p>
    <w:p w14:paraId="49267150" w14:textId="1FF35B33" w:rsidR="00630029" w:rsidRPr="00225BEC" w:rsidRDefault="00630029" w:rsidP="00225BEC">
      <w:pPr>
        <w:pStyle w:val="Prrafodelista"/>
        <w:numPr>
          <w:ilvl w:val="0"/>
          <w:numId w:val="1"/>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lastRenderedPageBreak/>
        <w:t>La reunión se desarrolló en el marco del cumplimiento de los compromisos asociados al Plan de Cambio Climático relacionados con pueblos indígenas, específicamente en torno al diseño de un instrumento de financiamiento climático para pueblos indígenas y al fortalecimiento de sus capacidades para la acción climática.</w:t>
      </w:r>
    </w:p>
    <w:p w14:paraId="62D5D896" w14:textId="77777777" w:rsidR="00630029" w:rsidRPr="00225BEC" w:rsidRDefault="00630029" w:rsidP="00225BEC">
      <w:pPr>
        <w:pStyle w:val="Prrafodelista"/>
        <w:numPr>
          <w:ilvl w:val="0"/>
          <w:numId w:val="1"/>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t>Este espacio tuvo como propósito revisar avances del documento exploratorio del mecanismo financiero indígena, así como articular aportes técnicos desde el equipo de financiamiento de la DCCGR para consolidar una propuesta institucional que posteriormente será presentada al Ministerio de Hacienda.</w:t>
      </w:r>
    </w:p>
    <w:p w14:paraId="189879AA" w14:textId="77777777" w:rsidR="00346CDE" w:rsidRPr="00346CDE" w:rsidRDefault="00346CDE" w:rsidP="00225BEC">
      <w:pPr>
        <w:shd w:val="clear" w:color="auto" w:fill="DAE9F7" w:themeFill="text2" w:themeFillTint="1A"/>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Temas abordados</w:t>
      </w:r>
    </w:p>
    <w:p w14:paraId="2C8036FD" w14:textId="77777777" w:rsidR="00346CDE" w:rsidRPr="00346CDE" w:rsidRDefault="00346CDE" w:rsidP="00225BEC">
      <w:pPr>
        <w:numPr>
          <w:ilvl w:val="0"/>
          <w:numId w:val="2"/>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Revisión del estado de avance del documento exploratorio del mecanismo de financiamiento climático indígena.</w:t>
      </w:r>
    </w:p>
    <w:p w14:paraId="4DCA65A5" w14:textId="77777777" w:rsidR="00346CDE" w:rsidRPr="00346CDE" w:rsidRDefault="00346CDE" w:rsidP="00225BEC">
      <w:pPr>
        <w:numPr>
          <w:ilvl w:val="0"/>
          <w:numId w:val="2"/>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Identificación de enfoques posibles del instrumento (financiamiento directo, fondos territoriales, fortalecimiento de capacidades).</w:t>
      </w:r>
    </w:p>
    <w:p w14:paraId="68AA4DB2" w14:textId="77777777" w:rsidR="00346CDE" w:rsidRPr="00346CDE" w:rsidRDefault="00346CDE" w:rsidP="00225BEC">
      <w:pPr>
        <w:numPr>
          <w:ilvl w:val="0"/>
          <w:numId w:val="2"/>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Articulación del instrumento con las acciones concertadas del Plan de Cambio Climático.</w:t>
      </w:r>
    </w:p>
    <w:p w14:paraId="68738EF0" w14:textId="77777777" w:rsidR="00346CDE" w:rsidRPr="00346CDE" w:rsidRDefault="00346CDE" w:rsidP="00225BEC">
      <w:pPr>
        <w:numPr>
          <w:ilvl w:val="0"/>
          <w:numId w:val="2"/>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Discusión sobre necesidades específicas de gobiernos indígenas para acceder a financiamiento climático.</w:t>
      </w:r>
    </w:p>
    <w:p w14:paraId="343F6EE5" w14:textId="77777777" w:rsidR="00346CDE" w:rsidRPr="00346CDE" w:rsidRDefault="00346CDE" w:rsidP="00225BEC">
      <w:pPr>
        <w:numPr>
          <w:ilvl w:val="0"/>
          <w:numId w:val="2"/>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Definición de compromisos para la inclusión de comentarios técnicos y aportes sectoriales al documento.</w:t>
      </w:r>
    </w:p>
    <w:p w14:paraId="4E8B6A51" w14:textId="77777777" w:rsidR="00225BEC" w:rsidRPr="00225BEC" w:rsidRDefault="00346CDE" w:rsidP="00225BEC">
      <w:pPr>
        <w:numPr>
          <w:ilvl w:val="0"/>
          <w:numId w:val="2"/>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346CDE">
        <w:rPr>
          <w:rFonts w:ascii="Arial" w:eastAsia="Times New Roman" w:hAnsi="Arial" w:cs="Arial"/>
          <w:kern w:val="0"/>
          <w:sz w:val="20"/>
          <w:szCs w:val="20"/>
          <w:lang w:eastAsia="es-CO"/>
          <w14:ligatures w14:val="none"/>
        </w:rPr>
        <w:t>Coordinación para el cargue de documentos e insumos en la carpeta compartida del proceso.</w:t>
      </w:r>
    </w:p>
    <w:p w14:paraId="461CB194" w14:textId="66E23476" w:rsidR="00225BEC" w:rsidRPr="00225BEC" w:rsidRDefault="00225BEC" w:rsidP="00225BEC">
      <w:pPr>
        <w:shd w:val="clear" w:color="auto" w:fill="DAE9F7" w:themeFill="text2" w:themeFillTint="1A"/>
        <w:spacing w:before="100" w:beforeAutospacing="1" w:after="100" w:afterAutospacing="1" w:line="240" w:lineRule="auto"/>
        <w:ind w:left="360"/>
        <w:jc w:val="both"/>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t xml:space="preserve">Compromisos </w:t>
      </w:r>
    </w:p>
    <w:p w14:paraId="55D550EF" w14:textId="77777777" w:rsidR="00225BEC" w:rsidRPr="00225BEC" w:rsidRDefault="00225BEC" w:rsidP="00225BEC">
      <w:pPr>
        <w:numPr>
          <w:ilvl w:val="0"/>
          <w:numId w:val="3"/>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t>Incorporar comentarios técnicos al documento exploratorio del mecanismo a más tardar en la fecha acordada.</w:t>
      </w:r>
    </w:p>
    <w:p w14:paraId="738EB651" w14:textId="77777777" w:rsidR="00225BEC" w:rsidRPr="00225BEC" w:rsidRDefault="00225BEC" w:rsidP="00225BEC">
      <w:pPr>
        <w:numPr>
          <w:ilvl w:val="0"/>
          <w:numId w:val="3"/>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t>Compartir documentos adicionales relevantes sobre financiamiento climático indígena en la carpeta común.</w:t>
      </w:r>
    </w:p>
    <w:p w14:paraId="44F524EE" w14:textId="77777777" w:rsidR="00225BEC" w:rsidRPr="00225BEC" w:rsidRDefault="00225BEC" w:rsidP="00225BEC">
      <w:pPr>
        <w:numPr>
          <w:ilvl w:val="0"/>
          <w:numId w:val="3"/>
        </w:numPr>
        <w:spacing w:before="100" w:beforeAutospacing="1" w:after="100" w:afterAutospacing="1" w:line="240" w:lineRule="auto"/>
        <w:jc w:val="both"/>
        <w:rPr>
          <w:rFonts w:ascii="Arial" w:eastAsia="Times New Roman" w:hAnsi="Arial" w:cs="Arial"/>
          <w:kern w:val="0"/>
          <w:sz w:val="20"/>
          <w:szCs w:val="20"/>
          <w:lang w:eastAsia="es-CO"/>
          <w14:ligatures w14:val="none"/>
        </w:rPr>
      </w:pPr>
      <w:r w:rsidRPr="00225BEC">
        <w:rPr>
          <w:rFonts w:ascii="Arial" w:eastAsia="Times New Roman" w:hAnsi="Arial" w:cs="Arial"/>
          <w:kern w:val="0"/>
          <w:sz w:val="20"/>
          <w:szCs w:val="20"/>
          <w:lang w:eastAsia="es-CO"/>
          <w14:ligatures w14:val="none"/>
        </w:rPr>
        <w:t>Continuar la articulación interdependencias dentro de la DCCGR para fortalecer la propuesta antes de su presentación al Ministerio de Hacienda.</w:t>
      </w:r>
    </w:p>
    <w:p w14:paraId="7B1ECA5D" w14:textId="77777777" w:rsidR="00346CDE" w:rsidRPr="00346CDE" w:rsidRDefault="00346CDE" w:rsidP="00346CDE">
      <w:pPr>
        <w:spacing w:before="100" w:beforeAutospacing="1" w:after="100" w:afterAutospacing="1" w:line="240" w:lineRule="auto"/>
        <w:rPr>
          <w:rFonts w:ascii="Times New Roman" w:eastAsia="Times New Roman" w:hAnsi="Times New Roman" w:cs="Times New Roman"/>
          <w:kern w:val="0"/>
          <w:lang w:eastAsia="es-CO"/>
          <w14:ligatures w14:val="none"/>
        </w:rPr>
      </w:pPr>
    </w:p>
    <w:p w14:paraId="09BFD804" w14:textId="77777777" w:rsidR="00905EB1" w:rsidRDefault="00905EB1" w:rsidP="00CC529F">
      <w:pPr>
        <w:tabs>
          <w:tab w:val="left" w:pos="5560"/>
        </w:tabs>
      </w:pPr>
    </w:p>
    <w:p w14:paraId="4DC8ECDB" w14:textId="3B9CB83E" w:rsidR="00905EB1" w:rsidRPr="00CC529F" w:rsidRDefault="00905EB1" w:rsidP="00CC529F">
      <w:pPr>
        <w:tabs>
          <w:tab w:val="left" w:pos="5560"/>
        </w:tabs>
      </w:pPr>
    </w:p>
    <w:sectPr w:rsidR="00905EB1" w:rsidRPr="00CC529F">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9EEAA4" w14:textId="77777777" w:rsidR="00E348B3" w:rsidRDefault="00E348B3" w:rsidP="00CC529F">
      <w:pPr>
        <w:spacing w:after="0" w:line="240" w:lineRule="auto"/>
      </w:pPr>
      <w:r>
        <w:separator/>
      </w:r>
    </w:p>
  </w:endnote>
  <w:endnote w:type="continuationSeparator" w:id="0">
    <w:p w14:paraId="4CCC9220" w14:textId="77777777" w:rsidR="00E348B3" w:rsidRDefault="00E348B3" w:rsidP="00CC52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956A2" w14:textId="77777777" w:rsidR="001B6B7B" w:rsidRDefault="001B6B7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78D70" w14:textId="77777777" w:rsidR="001B6B7B" w:rsidRDefault="001B6B7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EDE75" w14:textId="77777777" w:rsidR="001B6B7B" w:rsidRDefault="001B6B7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B2C95" w14:textId="77777777" w:rsidR="00E348B3" w:rsidRDefault="00E348B3" w:rsidP="00CC529F">
      <w:pPr>
        <w:spacing w:after="0" w:line="240" w:lineRule="auto"/>
      </w:pPr>
      <w:r>
        <w:separator/>
      </w:r>
    </w:p>
  </w:footnote>
  <w:footnote w:type="continuationSeparator" w:id="0">
    <w:p w14:paraId="4FB6CE24" w14:textId="77777777" w:rsidR="00E348B3" w:rsidRDefault="00E348B3" w:rsidP="00CC52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50EC8" w14:textId="77777777" w:rsidR="001B6B7B" w:rsidRDefault="001B6B7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72750" w14:textId="1332F9E4" w:rsidR="00CC529F" w:rsidRDefault="00CC529F">
    <w:pPr>
      <w:pStyle w:val="Encabezado"/>
    </w:pPr>
    <w:r w:rsidRPr="00CC529F">
      <w:t>REUNIÓN HÍBRIDA: COMPROMISOS INDÍGENAS TEMAS FINANCIAMIENTO</w:t>
    </w:r>
  </w:p>
  <w:p w14:paraId="617CCAB5" w14:textId="567D2226" w:rsidR="00CC529F" w:rsidRDefault="00CC529F">
    <w:pPr>
      <w:pStyle w:val="Encabezado"/>
    </w:pPr>
    <w:r w:rsidRPr="00CC529F">
      <w:t>Mar 10/02/2026,10:30</w:t>
    </w:r>
    <w:r w:rsidRPr="00CC529F">
      <w:rPr>
        <w:rFonts w:ascii="Arial" w:hAnsi="Arial" w:cs="Arial"/>
      </w:rPr>
      <w:t> </w:t>
    </w:r>
    <w:r w:rsidRPr="00CC529F">
      <w:t>AM a 11:00</w:t>
    </w:r>
    <w:r w:rsidRPr="00CC529F">
      <w:rPr>
        <w:rFonts w:ascii="Arial" w:hAnsi="Arial" w:cs="Arial"/>
      </w:rPr>
      <w:t> </w:t>
    </w:r>
    <w:r w:rsidRPr="00CC529F">
      <w:t>AM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8DAF1" w14:textId="77777777" w:rsidR="001B6B7B" w:rsidRDefault="001B6B7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733F2C"/>
    <w:multiLevelType w:val="multilevel"/>
    <w:tmpl w:val="7F5A3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E501DB4"/>
    <w:multiLevelType w:val="multilevel"/>
    <w:tmpl w:val="85104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F302C19"/>
    <w:multiLevelType w:val="multilevel"/>
    <w:tmpl w:val="F0CED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54140407">
    <w:abstractNumId w:val="1"/>
  </w:num>
  <w:num w:numId="2" w16cid:durableId="1335836872">
    <w:abstractNumId w:val="2"/>
  </w:num>
  <w:num w:numId="3" w16cid:durableId="18508297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529F"/>
    <w:rsid w:val="001B6B7B"/>
    <w:rsid w:val="00225BEC"/>
    <w:rsid w:val="00323585"/>
    <w:rsid w:val="00346CDE"/>
    <w:rsid w:val="004404EC"/>
    <w:rsid w:val="00630029"/>
    <w:rsid w:val="009009DA"/>
    <w:rsid w:val="00905EB1"/>
    <w:rsid w:val="009421FB"/>
    <w:rsid w:val="00A867EC"/>
    <w:rsid w:val="00B06017"/>
    <w:rsid w:val="00CC529F"/>
    <w:rsid w:val="00E348B3"/>
    <w:rsid w:val="00E7694A"/>
    <w:rsid w:val="00FD0B9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47C775"/>
  <w15:chartTrackingRefBased/>
  <w15:docId w15:val="{74CBB487-CFAF-44F8-99AC-2F864832C7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CC529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CC529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CC529F"/>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C529F"/>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C529F"/>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C529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C529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C529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C529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C529F"/>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CC529F"/>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CC529F"/>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C529F"/>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C529F"/>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C529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C529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C529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C529F"/>
    <w:rPr>
      <w:rFonts w:eastAsiaTheme="majorEastAsia" w:cstheme="majorBidi"/>
      <w:color w:val="272727" w:themeColor="text1" w:themeTint="D8"/>
    </w:rPr>
  </w:style>
  <w:style w:type="paragraph" w:styleId="Ttulo">
    <w:name w:val="Title"/>
    <w:basedOn w:val="Normal"/>
    <w:next w:val="Normal"/>
    <w:link w:val="TtuloCar"/>
    <w:uiPriority w:val="10"/>
    <w:qFormat/>
    <w:rsid w:val="00CC529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CC529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CC529F"/>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CC529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C529F"/>
    <w:pPr>
      <w:spacing w:before="160"/>
      <w:jc w:val="center"/>
    </w:pPr>
    <w:rPr>
      <w:i/>
      <w:iCs/>
      <w:color w:val="404040" w:themeColor="text1" w:themeTint="BF"/>
    </w:rPr>
  </w:style>
  <w:style w:type="character" w:customStyle="1" w:styleId="CitaCar">
    <w:name w:val="Cita Car"/>
    <w:basedOn w:val="Fuentedeprrafopredeter"/>
    <w:link w:val="Cita"/>
    <w:uiPriority w:val="29"/>
    <w:rsid w:val="00CC529F"/>
    <w:rPr>
      <w:i/>
      <w:iCs/>
      <w:color w:val="404040" w:themeColor="text1" w:themeTint="BF"/>
    </w:rPr>
  </w:style>
  <w:style w:type="paragraph" w:styleId="Prrafodelista">
    <w:name w:val="List Paragraph"/>
    <w:basedOn w:val="Normal"/>
    <w:uiPriority w:val="34"/>
    <w:qFormat/>
    <w:rsid w:val="00CC529F"/>
    <w:pPr>
      <w:ind w:left="720"/>
      <w:contextualSpacing/>
    </w:pPr>
  </w:style>
  <w:style w:type="character" w:styleId="nfasisintenso">
    <w:name w:val="Intense Emphasis"/>
    <w:basedOn w:val="Fuentedeprrafopredeter"/>
    <w:uiPriority w:val="21"/>
    <w:qFormat/>
    <w:rsid w:val="00CC529F"/>
    <w:rPr>
      <w:i/>
      <w:iCs/>
      <w:color w:val="0F4761" w:themeColor="accent1" w:themeShade="BF"/>
    </w:rPr>
  </w:style>
  <w:style w:type="paragraph" w:styleId="Citadestacada">
    <w:name w:val="Intense Quote"/>
    <w:basedOn w:val="Normal"/>
    <w:next w:val="Normal"/>
    <w:link w:val="CitadestacadaCar"/>
    <w:uiPriority w:val="30"/>
    <w:qFormat/>
    <w:rsid w:val="00CC529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C529F"/>
    <w:rPr>
      <w:i/>
      <w:iCs/>
      <w:color w:val="0F4761" w:themeColor="accent1" w:themeShade="BF"/>
    </w:rPr>
  </w:style>
  <w:style w:type="character" w:styleId="Referenciaintensa">
    <w:name w:val="Intense Reference"/>
    <w:basedOn w:val="Fuentedeprrafopredeter"/>
    <w:uiPriority w:val="32"/>
    <w:qFormat/>
    <w:rsid w:val="00CC529F"/>
    <w:rPr>
      <w:b/>
      <w:bCs/>
      <w:smallCaps/>
      <w:color w:val="0F4761" w:themeColor="accent1" w:themeShade="BF"/>
      <w:spacing w:val="5"/>
    </w:rPr>
  </w:style>
  <w:style w:type="paragraph" w:styleId="Encabezado">
    <w:name w:val="header"/>
    <w:basedOn w:val="Normal"/>
    <w:link w:val="EncabezadoCar"/>
    <w:uiPriority w:val="99"/>
    <w:unhideWhenUsed/>
    <w:rsid w:val="00CC529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CC529F"/>
  </w:style>
  <w:style w:type="paragraph" w:styleId="Piedepgina">
    <w:name w:val="footer"/>
    <w:basedOn w:val="Normal"/>
    <w:link w:val="PiedepginaCar"/>
    <w:uiPriority w:val="99"/>
    <w:unhideWhenUsed/>
    <w:rsid w:val="00CC529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CC529F"/>
  </w:style>
  <w:style w:type="character" w:styleId="Fuerte">
    <w:name w:val="Strong"/>
    <w:basedOn w:val="Fuentedeprrafopredeter"/>
    <w:uiPriority w:val="22"/>
    <w:qFormat/>
    <w:rsid w:val="00630029"/>
    <w:rPr>
      <w:b/>
      <w:bCs/>
    </w:rPr>
  </w:style>
  <w:style w:type="paragraph" w:styleId="NormalWeb">
    <w:name w:val="Normal (Web)"/>
    <w:basedOn w:val="Normal"/>
    <w:uiPriority w:val="99"/>
    <w:semiHidden/>
    <w:unhideWhenUsed/>
    <w:rsid w:val="00630029"/>
    <w:pPr>
      <w:spacing w:before="100" w:beforeAutospacing="1" w:after="100" w:afterAutospacing="1" w:line="240" w:lineRule="auto"/>
    </w:pPr>
    <w:rPr>
      <w:rFonts w:ascii="Times New Roman" w:eastAsia="Times New Roman" w:hAnsi="Times New Roman" w:cs="Times New Roman"/>
      <w:kern w:val="0"/>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18</TotalTime>
  <Pages>2</Pages>
  <Words>265</Words>
  <Characters>1707</Characters>
  <Application>Microsoft Office Word</Application>
  <DocSecurity>0</DocSecurity>
  <Lines>43</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Martha Alexandra Becerra Andrade</dc:creator>
  <cp:keywords/>
  <dc:description/>
  <cp:lastModifiedBy>Martha Alexandra Becerra Andrade</cp:lastModifiedBy>
  <cp:revision>4</cp:revision>
  <dcterms:created xsi:type="dcterms:W3CDTF">2026-02-10T15:34:00Z</dcterms:created>
  <dcterms:modified xsi:type="dcterms:W3CDTF">2026-03-17T17:41:00Z</dcterms:modified>
</cp:coreProperties>
</file>